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233E2" w:rsidRDefault="002147C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91" w:history="1">
        <w:r w:rsidR="00F233E2" w:rsidRPr="000E1C6A">
          <w:rPr>
            <w:rStyle w:val="aa"/>
          </w:rPr>
          <w:t>T11-FC-ZONE-SERVER-MIB</w:t>
        </w:r>
        <w:r w:rsidR="00F233E2">
          <w:rPr>
            <w:webHidden/>
          </w:rPr>
          <w:tab/>
        </w:r>
        <w:r w:rsidR="00F233E2">
          <w:rPr>
            <w:webHidden/>
          </w:rPr>
          <w:fldChar w:fldCharType="begin"/>
        </w:r>
        <w:r w:rsidR="00F233E2">
          <w:rPr>
            <w:webHidden/>
          </w:rPr>
          <w:instrText xml:space="preserve"> PAGEREF _Toc94099291 \h </w:instrText>
        </w:r>
        <w:r w:rsidR="00F233E2">
          <w:rPr>
            <w:webHidden/>
          </w:rPr>
        </w:r>
        <w:r w:rsidR="00F233E2">
          <w:rPr>
            <w:webHidden/>
          </w:rPr>
          <w:fldChar w:fldCharType="separate"/>
        </w:r>
        <w:r w:rsidR="00F233E2">
          <w:rPr>
            <w:webHidden/>
          </w:rPr>
          <w:t>2</w:t>
        </w:r>
        <w:r w:rsidR="00F233E2">
          <w:rPr>
            <w:webHidden/>
          </w:rPr>
          <w:fldChar w:fldCharType="end"/>
        </w:r>
      </w:hyperlink>
    </w:p>
    <w:p w:rsidR="00F233E2" w:rsidRDefault="00F233E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2" w:history="1">
        <w:r w:rsidRPr="000E1C6A">
          <w:rPr>
            <w:rStyle w:val="aa"/>
          </w:rPr>
          <w:t>t11ZsActiveTable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233E2" w:rsidRDefault="00F233E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3" w:history="1">
        <w:r w:rsidRPr="000E1C6A">
          <w:rPr>
            <w:rStyle w:val="aa"/>
            <w:lang w:val="zh-CN"/>
          </w:rPr>
          <w:t>t11ZsActiveZoneTable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233E2" w:rsidRDefault="00F233E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4" w:history="1">
        <w:r w:rsidRPr="000E1C6A">
          <w:rPr>
            <w:rStyle w:val="aa"/>
            <w:lang w:val="zh-CN"/>
          </w:rPr>
          <w:t>t11ZsActiveZoneMemberTable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2147C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82A2B" w:rsidRDefault="00282A2B" w:rsidP="00282A2B">
      <w:pPr>
        <w:pStyle w:val="1"/>
        <w:tabs>
          <w:tab w:val="num" w:pos="432"/>
        </w:tabs>
        <w:ind w:left="432" w:hanging="432"/>
        <w:jc w:val="both"/>
      </w:pPr>
      <w:bookmarkStart w:id="1" w:name="_Toc315964472"/>
      <w:bookmarkStart w:id="2" w:name="_Toc397420753"/>
      <w:bookmarkStart w:id="3" w:name="_Toc94099291"/>
      <w:r w:rsidRPr="00CD0EC5">
        <w:lastRenderedPageBreak/>
        <w:t>T11-FC-ZONE-SERVER-MIB</w:t>
      </w:r>
      <w:bookmarkEnd w:id="1"/>
      <w:bookmarkEnd w:id="2"/>
      <w:bookmarkEnd w:id="3"/>
    </w:p>
    <w:p w:rsidR="00282A2B" w:rsidRPr="00282A2B" w:rsidRDefault="00282A2B" w:rsidP="00282A2B">
      <w:r w:rsidRPr="00282A2B">
        <w:t>A switch operating in NPV mode does not support this MIB.</w:t>
      </w:r>
    </w:p>
    <w:p w:rsidR="00282A2B" w:rsidRPr="00B01393" w:rsidRDefault="00282A2B" w:rsidP="00282A2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5964473"/>
      <w:bookmarkStart w:id="5" w:name="_Toc397420754"/>
      <w:bookmarkStart w:id="6" w:name="_Toc94099292"/>
      <w:r w:rsidRPr="00CD0EC5">
        <w:t>t11ZsActiveTable</w:t>
      </w:r>
      <w:bookmarkEnd w:id="4"/>
      <w:bookmarkEnd w:id="5"/>
      <w:bookmarkEnd w:id="6"/>
    </w:p>
    <w:p w:rsidR="00282A2B" w:rsidRPr="004B6ED4" w:rsidRDefault="00282A2B" w:rsidP="00282A2B">
      <w:pPr>
        <w:tabs>
          <w:tab w:val="left" w:pos="1806"/>
          <w:tab w:val="left" w:pos="2257"/>
          <w:tab w:val="left" w:pos="2709"/>
        </w:tabs>
      </w:pPr>
      <w:r>
        <w:t xml:space="preserve">OID of this table is: </w:t>
      </w:r>
      <w:r w:rsidRPr="00CD0EC5">
        <w:t>1.3.6.1.2.1.160.1.1.10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82A2B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Description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t11ZsActiveZoneSetName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 xml:space="preserve">(1.3.6.1.2.1.160.1.1.10.1.1)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As per MIB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 xml:space="preserve">t11ZsActiveActivateTime (1.3.6.1.2.1.160.1.1.10.1.2) </w:t>
            </w:r>
          </w:p>
        </w:tc>
        <w:tc>
          <w:tcPr>
            <w:tcW w:w="144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As per MIB</w:t>
            </w:r>
          </w:p>
        </w:tc>
      </w:tr>
    </w:tbl>
    <w:p w:rsidR="00282A2B" w:rsidRDefault="00282A2B" w:rsidP="00282A2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7" w:name="_Toc315964474"/>
      <w:bookmarkStart w:id="8" w:name="_Toc397420755"/>
      <w:bookmarkStart w:id="9" w:name="_Toc94099293"/>
      <w:r w:rsidRPr="00607098">
        <w:rPr>
          <w:lang w:val="zh-CN"/>
        </w:rPr>
        <w:t>t11ZsActiveZoneTable</w:t>
      </w:r>
      <w:bookmarkEnd w:id="7"/>
      <w:bookmarkEnd w:id="8"/>
      <w:bookmarkEnd w:id="9"/>
    </w:p>
    <w:p w:rsidR="00282A2B" w:rsidRPr="007E438E" w:rsidRDefault="00282A2B" w:rsidP="00282A2B">
      <w:r w:rsidRPr="003879A2">
        <w:t xml:space="preserve">OID of this table is: </w:t>
      </w:r>
      <w:r w:rsidRPr="00607098">
        <w:t>1.3.6.1.2.1.160.1.1.11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82A2B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Description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 xml:space="preserve">t11ZsActiveZoneIndex (1.3.6.1.2.1.160.1.1.11.1.1)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As per MIB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t11ZsActiveZoneName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 xml:space="preserve">(1.3.6.1.2.1.160.1.1.11.1.2) </w:t>
            </w:r>
          </w:p>
        </w:tc>
        <w:tc>
          <w:tcPr>
            <w:tcW w:w="144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As per MIB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t11ZsActiveZoneBroadcastZoning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 xml:space="preserve">(1.3.6.1.2.1.160.1.1.11.1.3) </w:t>
            </w:r>
          </w:p>
        </w:tc>
        <w:tc>
          <w:tcPr>
            <w:tcW w:w="144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 xml:space="preserve">The value is always 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false(2)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t11ZsActiveZoneHardZoning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(1.3.6.1.2.1.160.1.1.11.1.4</w:t>
            </w:r>
            <w:r w:rsidRPr="00D16BF1">
              <w:rPr>
                <w:rFonts w:ascii="Helvetica" w:hAnsi="Helvetica" w:cs="Helvetica" w:hint="eastAsia"/>
              </w:rPr>
              <w:t>)</w:t>
            </w:r>
            <w:r w:rsidRPr="00D16BF1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 xml:space="preserve">The value is always 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true</w:t>
            </w:r>
            <w:r w:rsidRPr="00D16BF1">
              <w:rPr>
                <w:rFonts w:ascii="Helvetica" w:hAnsi="Helvetica" w:cs="Helvetica"/>
              </w:rPr>
              <w:t>(</w:t>
            </w:r>
            <w:r w:rsidRPr="00D16BF1">
              <w:rPr>
                <w:rFonts w:ascii="Helvetica" w:hAnsi="Helvetica" w:cs="Helvetica" w:hint="eastAsia"/>
              </w:rPr>
              <w:t>1</w:t>
            </w:r>
            <w:r w:rsidRPr="00D16BF1">
              <w:rPr>
                <w:rFonts w:ascii="Helvetica" w:hAnsi="Helvetica" w:cs="Helvetica"/>
              </w:rPr>
              <w:t>)</w:t>
            </w:r>
          </w:p>
        </w:tc>
      </w:tr>
    </w:tbl>
    <w:p w:rsidR="00282A2B" w:rsidRDefault="00282A2B" w:rsidP="00282A2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10" w:name="_Toc315964475"/>
      <w:bookmarkStart w:id="11" w:name="_Toc397420756"/>
      <w:bookmarkStart w:id="12" w:name="_Toc94099294"/>
      <w:r w:rsidRPr="000C5001">
        <w:rPr>
          <w:lang w:val="zh-CN"/>
        </w:rPr>
        <w:t>t11ZsActiveZoneMemberTable</w:t>
      </w:r>
      <w:bookmarkEnd w:id="10"/>
      <w:bookmarkEnd w:id="11"/>
      <w:bookmarkEnd w:id="12"/>
    </w:p>
    <w:p w:rsidR="00282A2B" w:rsidRPr="007E438E" w:rsidRDefault="00282A2B" w:rsidP="00282A2B">
      <w:r w:rsidRPr="003879A2">
        <w:t xml:space="preserve">OID of this table is: </w:t>
      </w:r>
      <w:r w:rsidRPr="000C5001">
        <w:t>1.3.6.1.2.1.160.1.1.12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82A2B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82A2B" w:rsidRPr="00712902" w:rsidRDefault="00282A2B" w:rsidP="0091260D">
            <w:pPr>
              <w:pStyle w:val="TableHead"/>
              <w:rPr>
                <w:rFonts w:cs="Helvetica"/>
              </w:rPr>
            </w:pPr>
            <w:r w:rsidRPr="00712902">
              <w:rPr>
                <w:rFonts w:cs="Helvetica"/>
              </w:rPr>
              <w:t>Description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t11ZsActiveZoneMemberIndex (1.3.6.1.2.1.160.1.1.12.1.1)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As per MIB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t11ZsActiveZoneMemberFormat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(1.3.6.1.2.1.160.1.1.12.1.2)</w:t>
            </w:r>
          </w:p>
        </w:tc>
        <w:tc>
          <w:tcPr>
            <w:tcW w:w="144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As per MIB</w:t>
            </w:r>
          </w:p>
        </w:tc>
      </w:tr>
      <w:tr w:rsidR="00282A2B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t11ZsActiveZoneMemberID</w:t>
            </w:r>
          </w:p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(1.3.6.1.2.1.160.1.1.12.1.3)</w:t>
            </w:r>
          </w:p>
        </w:tc>
        <w:tc>
          <w:tcPr>
            <w:tcW w:w="144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282A2B" w:rsidRPr="00D16BF1" w:rsidRDefault="00282A2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6BF1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282A2B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A34" w:rsidRDefault="00F95A34">
      <w:r>
        <w:separator/>
      </w:r>
    </w:p>
  </w:endnote>
  <w:endnote w:type="continuationSeparator" w:id="0">
    <w:p w:rsidR="00F95A34" w:rsidRDefault="00F9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147CF">
      <w:fldChar w:fldCharType="begin"/>
    </w:r>
    <w:r>
      <w:instrText>PAGE</w:instrText>
    </w:r>
    <w:r w:rsidR="002147CF">
      <w:fldChar w:fldCharType="separate"/>
    </w:r>
    <w:r w:rsidR="00F233E2">
      <w:rPr>
        <w:noProof/>
      </w:rPr>
      <w:t>1</w:t>
    </w:r>
    <w:r w:rsidR="002147C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233E2">
      <w:fldChar w:fldCharType="begin"/>
    </w:r>
    <w:r w:rsidR="00F233E2">
      <w:instrText xml:space="preserve"> NUMPAGES  \* Arabic  \* MERGEFORMAT </w:instrText>
    </w:r>
    <w:r w:rsidR="00F233E2">
      <w:fldChar w:fldCharType="separate"/>
    </w:r>
    <w:r w:rsidR="00F233E2">
      <w:rPr>
        <w:noProof/>
      </w:rPr>
      <w:t>2</w:t>
    </w:r>
    <w:r w:rsidR="00F233E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A34" w:rsidRDefault="00F95A34">
      <w:r>
        <w:separator/>
      </w:r>
    </w:p>
  </w:footnote>
  <w:footnote w:type="continuationSeparator" w:id="0">
    <w:p w:rsidR="00F95A34" w:rsidRDefault="00F95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82A2B" w:rsidRPr="00282A2B">
      <w:t xml:space="preserve"> T11-FC-ZONE-SERVER-MIB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1C61BE8"/>
    <w:multiLevelType w:val="hybridMultilevel"/>
    <w:tmpl w:val="68CCECAE"/>
    <w:lvl w:ilvl="0" w:tplc="DDF833B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7CF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2A2B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233E2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95A34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82A2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82A2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82A2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82A2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82A2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82A2B"/>
    <w:rPr>
      <w:rFonts w:ascii="Arial" w:eastAsiaTheme="minorEastAsia" w:hAnsi="Arial" w:cstheme="minorBidi"/>
      <w:kern w:val="2"/>
      <w:sz w:val="21"/>
      <w:szCs w:val="22"/>
    </w:rPr>
  </w:style>
  <w:style w:type="paragraph" w:styleId="af2">
    <w:name w:val="Body Text Indent"/>
    <w:basedOn w:val="a"/>
    <w:link w:val="Char2"/>
    <w:rsid w:val="00282A2B"/>
    <w:pPr>
      <w:widowControl w:val="0"/>
      <w:spacing w:before="0" w:after="120"/>
      <w:ind w:leftChars="200" w:left="42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Char2">
    <w:name w:val="正文文本缩进 Char"/>
    <w:basedOn w:val="a0"/>
    <w:link w:val="af2"/>
    <w:rsid w:val="00282A2B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82A2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A3EF-61AF-4A1C-8288-6BF574B99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152</Words>
  <Characters>1386</Characters>
  <Application>Microsoft Office Word</Application>
  <DocSecurity>0</DocSecurity>
  <Lines>99</Lines>
  <Paragraphs>96</Paragraphs>
  <ScaleCrop>false</ScaleCrop>
  <Company/>
  <LinksUpToDate>false</LinksUpToDate>
  <CharactersWithSpaces>1442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